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AF" w:rsidRDefault="00FE03AF" w:rsidP="00FE03AF">
      <w:pPr>
        <w:rPr>
          <w:color w:val="000000"/>
        </w:rPr>
      </w:pPr>
      <w:r>
        <w:rPr>
          <w:rFonts w:ascii="Trebuchet MS" w:hAnsi="Trebuchet MS"/>
          <w:b/>
          <w:bCs/>
          <w:color w:val="002060"/>
          <w:sz w:val="32"/>
          <w:szCs w:val="32"/>
        </w:rPr>
        <w:t>Queensland Water Skills e-Flash #38</w:t>
      </w:r>
    </w:p>
    <w:p w:rsidR="00FE03AF" w:rsidRDefault="00FE03AF" w:rsidP="00FE03AF">
      <w:pPr>
        <w:rPr>
          <w:color w:val="000000"/>
        </w:rPr>
      </w:pPr>
      <w:r>
        <w:rPr>
          <w:color w:val="002060"/>
        </w:rPr>
        <w:t> </w:t>
      </w:r>
    </w:p>
    <w:p w:rsidR="00FE03AF" w:rsidRDefault="00FE03AF" w:rsidP="00FE03AF">
      <w:pPr>
        <w:rPr>
          <w:color w:val="000000"/>
        </w:rPr>
      </w:pPr>
      <w:r>
        <w:rPr>
          <w:rFonts w:ascii="Trebuchet MS" w:hAnsi="Trebuchet MS"/>
          <w:b/>
          <w:bCs/>
          <w:color w:val="002060"/>
          <w:sz w:val="24"/>
          <w:szCs w:val="24"/>
        </w:rPr>
        <w:t>Information for Water Industry Managers, Human Resources Personnel and Employees in the Queensland Water Industry</w:t>
      </w:r>
    </w:p>
    <w:p w:rsidR="00FE03AF" w:rsidRDefault="00FE03AF" w:rsidP="00FE03AF">
      <w:pPr>
        <w:rPr>
          <w:color w:val="000000"/>
        </w:rPr>
      </w:pPr>
      <w:r>
        <w:rPr>
          <w:rFonts w:ascii="Trebuchet MS" w:hAnsi="Trebuchet MS"/>
          <w:b/>
          <w:bCs/>
          <w:color w:val="002060"/>
          <w:sz w:val="24"/>
          <w:szCs w:val="24"/>
        </w:rPr>
        <w:t>(Issue #38 –</w:t>
      </w:r>
      <w:proofErr w:type="gramStart"/>
      <w:r>
        <w:rPr>
          <w:rFonts w:ascii="Trebuchet MS" w:hAnsi="Trebuchet MS"/>
          <w:b/>
          <w:bCs/>
          <w:color w:val="002060"/>
          <w:sz w:val="24"/>
          <w:szCs w:val="24"/>
        </w:rPr>
        <w:t>  20</w:t>
      </w:r>
      <w:proofErr w:type="gramEnd"/>
      <w:r>
        <w:rPr>
          <w:rFonts w:ascii="Trebuchet MS" w:hAnsi="Trebuchet MS"/>
          <w:b/>
          <w:bCs/>
          <w:color w:val="002060"/>
          <w:sz w:val="24"/>
          <w:szCs w:val="24"/>
        </w:rPr>
        <w:t xml:space="preserve"> March 2014)</w:t>
      </w:r>
    </w:p>
    <w:p w:rsidR="00FE03AF" w:rsidRDefault="00FE03AF" w:rsidP="00FE03AF">
      <w:pPr>
        <w:ind w:left="960"/>
        <w:rPr>
          <w:color w:val="000000"/>
        </w:rPr>
      </w:pPr>
      <w:r>
        <w:rPr>
          <w:rFonts w:ascii="Trebuchet MS" w:hAnsi="Trebuchet MS"/>
          <w:b/>
          <w:bCs/>
          <w:color w:val="002060"/>
          <w:sz w:val="24"/>
          <w:szCs w:val="24"/>
        </w:rPr>
        <w:t> </w:t>
      </w:r>
    </w:p>
    <w:p w:rsidR="00FE03AF" w:rsidRDefault="00FE03AF" w:rsidP="00FE03AF">
      <w:pPr>
        <w:ind w:left="948" w:hanging="588"/>
        <w:rPr>
          <w:color w:val="000000"/>
        </w:rPr>
      </w:pPr>
      <w:r>
        <w:rPr>
          <w:rFonts w:ascii="Trebuchet MS" w:hAnsi="Trebuchet MS"/>
          <w:b/>
          <w:bCs/>
          <w:color w:val="002060"/>
          <w:sz w:val="24"/>
          <w:szCs w:val="24"/>
        </w:rPr>
        <w:t>1.</w:t>
      </w:r>
      <w:r>
        <w:rPr>
          <w:rFonts w:ascii="Times New Roman" w:hAnsi="Times New Roman"/>
          <w:b/>
          <w:bCs/>
          <w:color w:val="002060"/>
          <w:sz w:val="14"/>
          <w:szCs w:val="14"/>
        </w:rPr>
        <w:t xml:space="preserve">        </w:t>
      </w:r>
      <w:r>
        <w:rPr>
          <w:rFonts w:ascii="Trebuchet MS" w:hAnsi="Trebuchet MS"/>
          <w:b/>
          <w:bCs/>
          <w:color w:val="002060"/>
          <w:sz w:val="24"/>
          <w:szCs w:val="24"/>
        </w:rPr>
        <w:t>Water Industry Training Centre to cease operating as an RTO in 2016</w:t>
      </w:r>
    </w:p>
    <w:p w:rsidR="00FE03AF" w:rsidRDefault="00FE03AF" w:rsidP="00FE03AF">
      <w:pPr>
        <w:ind w:left="948" w:hanging="588"/>
        <w:rPr>
          <w:color w:val="000000"/>
        </w:rPr>
      </w:pPr>
      <w:r>
        <w:rPr>
          <w:rFonts w:ascii="Trebuchet MS" w:hAnsi="Trebuchet MS"/>
          <w:b/>
          <w:bCs/>
          <w:color w:val="002060"/>
          <w:sz w:val="24"/>
          <w:szCs w:val="24"/>
        </w:rPr>
        <w:t>2.</w:t>
      </w:r>
      <w:r>
        <w:rPr>
          <w:rFonts w:ascii="Times New Roman" w:hAnsi="Times New Roman"/>
          <w:b/>
          <w:bCs/>
          <w:color w:val="002060"/>
          <w:sz w:val="14"/>
          <w:szCs w:val="14"/>
        </w:rPr>
        <w:t xml:space="preserve">        </w:t>
      </w:r>
      <w:r>
        <w:rPr>
          <w:rFonts w:ascii="Trebuchet MS" w:hAnsi="Trebuchet MS"/>
          <w:b/>
          <w:bCs/>
          <w:color w:val="002060"/>
          <w:sz w:val="24"/>
          <w:szCs w:val="24"/>
        </w:rPr>
        <w:t>Upcoming Queensland Training Workshops</w:t>
      </w:r>
    </w:p>
    <w:p w:rsidR="00FE03AF" w:rsidRDefault="00FE03AF" w:rsidP="00FE03AF">
      <w:pPr>
        <w:rPr>
          <w:color w:val="000000"/>
        </w:rPr>
      </w:pPr>
      <w:r>
        <w:rPr>
          <w:color w:val="000000"/>
        </w:rPr>
        <w:t> </w:t>
      </w:r>
    </w:p>
    <w:p w:rsidR="00FE03AF" w:rsidRDefault="00FE03AF" w:rsidP="00FE03AF">
      <w:pPr>
        <w:rPr>
          <w:color w:val="000000"/>
        </w:rPr>
      </w:pPr>
      <w:r>
        <w:rPr>
          <w:color w:val="FFC000"/>
        </w:rPr>
        <w:t>~~~~~~~~~~~~~~~~~~~~~~~~~~~~~~~~~~~~~~~~~~~~~~~~~~~~~~~~~~~~~~~~~~~~~~~~~~~~~~~~~~</w:t>
      </w:r>
    </w:p>
    <w:p w:rsidR="00FE03AF" w:rsidRDefault="00FE03AF" w:rsidP="00FE03AF">
      <w:pPr>
        <w:rPr>
          <w:color w:val="000000"/>
        </w:rPr>
      </w:pPr>
      <w:r>
        <w:rPr>
          <w:rFonts w:ascii="Trebuchet MS" w:hAnsi="Trebuchet MS"/>
          <w:b/>
          <w:bCs/>
          <w:color w:val="002060"/>
          <w:sz w:val="24"/>
          <w:szCs w:val="24"/>
        </w:rPr>
        <w:t>1.      Water Industry Training Centre to cease operating as an RTO</w:t>
      </w:r>
    </w:p>
    <w:p w:rsidR="00FE03AF" w:rsidRDefault="00FE03AF" w:rsidP="00FE03AF">
      <w:pPr>
        <w:rPr>
          <w:color w:val="000000"/>
        </w:rPr>
      </w:pPr>
      <w:r>
        <w:rPr>
          <w:color w:val="FFC000"/>
        </w:rPr>
        <w:t>~~~~~~~~~~~~~~~~~~~~~~~~~~~~~~~~~~~~~~~~~~~~~~~~~~~~~~~~~~~~~~~~~~~~~~~~~~~~~~~~~~</w:t>
      </w:r>
    </w:p>
    <w:p w:rsidR="00FE03AF" w:rsidRDefault="00FE03AF" w:rsidP="00FE03AF">
      <w:pPr>
        <w:rPr>
          <w:color w:val="000000"/>
        </w:rPr>
      </w:pPr>
      <w:r>
        <w:rPr>
          <w:color w:val="000000"/>
        </w:rPr>
        <w:t>The Water Industry Trai</w:t>
      </w:r>
      <w:r>
        <w:rPr>
          <w:color w:val="000000"/>
        </w:rPr>
        <w:t>ning Centre’s registration as a</w:t>
      </w:r>
      <w:r>
        <w:rPr>
          <w:color w:val="000000"/>
        </w:rPr>
        <w:t xml:space="preserve"> Registered Training Organisation (RTO) with ASQA (Australian Skills Quality Authority) expires on the 30 June 2016. WITC has advised that they will not seek re-registration as an RTO when this point is reached. It is anticipated that a new training company (either as </w:t>
      </w:r>
      <w:proofErr w:type="gramStart"/>
      <w:r>
        <w:rPr>
          <w:color w:val="000000"/>
        </w:rPr>
        <w:t>an</w:t>
      </w:r>
      <w:proofErr w:type="gramEnd"/>
      <w:r>
        <w:rPr>
          <w:color w:val="000000"/>
        </w:rPr>
        <w:t xml:space="preserve"> RTO or in partnership with an existing RTO) will continue to offer the vocational training currently offered by the Centre following this time.</w:t>
      </w:r>
    </w:p>
    <w:p w:rsidR="00FE03AF" w:rsidRDefault="00FE03AF" w:rsidP="00FE03AF">
      <w:pPr>
        <w:rPr>
          <w:color w:val="000000"/>
        </w:rPr>
      </w:pPr>
      <w:r>
        <w:rPr>
          <w:color w:val="000000"/>
        </w:rPr>
        <w:t> </w:t>
      </w:r>
    </w:p>
    <w:p w:rsidR="00FE03AF" w:rsidRDefault="00FE03AF" w:rsidP="00FE03AF">
      <w:pPr>
        <w:rPr>
          <w:color w:val="000000"/>
        </w:rPr>
      </w:pPr>
      <w:r>
        <w:rPr>
          <w:color w:val="000000"/>
        </w:rPr>
        <w:t xml:space="preserve">The wind-up of the organisation will occur post July 2016. As an operating RTO until that time, the Centre intends to continue the provision of training through its regular Training Schedule until April 2016. </w:t>
      </w:r>
    </w:p>
    <w:p w:rsidR="00FE03AF" w:rsidRDefault="00FE03AF" w:rsidP="00FE03AF">
      <w:pPr>
        <w:rPr>
          <w:color w:val="000000"/>
        </w:rPr>
      </w:pPr>
      <w:r>
        <w:rPr>
          <w:color w:val="000000"/>
        </w:rPr>
        <w:t> </w:t>
      </w:r>
    </w:p>
    <w:p w:rsidR="00FE03AF" w:rsidRDefault="00FE03AF" w:rsidP="00FE03AF">
      <w:pPr>
        <w:rPr>
          <w:color w:val="000000"/>
        </w:rPr>
      </w:pPr>
      <w:r>
        <w:rPr>
          <w:color w:val="000000"/>
        </w:rPr>
        <w:t xml:space="preserve">Any trainee who has completed training with the Centre in recent times, but may not have completed all requirements for the award of a Statement of Attainment should either complete the requirements or contact the Centre to discuss how these requirements can be completed – </w:t>
      </w:r>
      <w:hyperlink r:id="rId6" w:history="1">
        <w:r>
          <w:rPr>
            <w:rStyle w:val="Hyperlink"/>
          </w:rPr>
          <w:t>http://www.witc.com.au/contact.html</w:t>
        </w:r>
      </w:hyperlink>
      <w:r>
        <w:rPr>
          <w:color w:val="000000"/>
        </w:rPr>
        <w:t>.</w:t>
      </w:r>
    </w:p>
    <w:p w:rsidR="00FE03AF" w:rsidRDefault="00FE03AF" w:rsidP="00FE03AF">
      <w:pPr>
        <w:rPr>
          <w:color w:val="000000"/>
        </w:rPr>
      </w:pPr>
      <w:r>
        <w:rPr>
          <w:color w:val="000000"/>
        </w:rPr>
        <w:t> </w:t>
      </w:r>
    </w:p>
    <w:p w:rsidR="00FE03AF" w:rsidRDefault="00FE03AF" w:rsidP="00FE03AF">
      <w:pPr>
        <w:rPr>
          <w:color w:val="000000"/>
        </w:rPr>
      </w:pPr>
      <w:r>
        <w:rPr>
          <w:color w:val="FFC000"/>
        </w:rPr>
        <w:t>~~~~~~~~~~~~~~~~~~~~~~~~~~~~~~~~~~~~~~~~~~~~~~~~~~~~~~~~~~~~~~~~~~~~~~~~~~~~~~~~~~</w:t>
      </w:r>
    </w:p>
    <w:p w:rsidR="00FE03AF" w:rsidRDefault="00FE03AF" w:rsidP="00FE03AF">
      <w:pPr>
        <w:rPr>
          <w:color w:val="000000"/>
        </w:rPr>
      </w:pPr>
      <w:r>
        <w:rPr>
          <w:rFonts w:ascii="Trebuchet MS" w:hAnsi="Trebuchet MS"/>
          <w:b/>
          <w:bCs/>
          <w:color w:val="002060"/>
          <w:sz w:val="24"/>
          <w:szCs w:val="24"/>
        </w:rPr>
        <w:t xml:space="preserve">2.  Upcoming Queensland Training Workshops </w:t>
      </w:r>
    </w:p>
    <w:p w:rsidR="00FE03AF" w:rsidRDefault="00FE03AF" w:rsidP="00FE03AF">
      <w:pPr>
        <w:rPr>
          <w:color w:val="000000"/>
        </w:rPr>
      </w:pPr>
      <w:r>
        <w:rPr>
          <w:color w:val="FFC000"/>
        </w:rPr>
        <w:t>~~~~~~~~~~~~~~~~~~~~~~~~~~~~~~~~~~~~~~~~~~~~~~~~~~~~~~~~~~~~~~~~~~~~~~~~~~~~~~~~~~</w:t>
      </w:r>
    </w:p>
    <w:p w:rsidR="00FE03AF" w:rsidRDefault="00FE03AF" w:rsidP="00FE03AF">
      <w:pPr>
        <w:rPr>
          <w:color w:val="000000"/>
        </w:rPr>
      </w:pPr>
      <w:proofErr w:type="gramStart"/>
      <w:r>
        <w:rPr>
          <w:b/>
          <w:bCs/>
          <w:i/>
          <w:iCs/>
          <w:color w:val="000000"/>
        </w:rPr>
        <w:t>qldwater</w:t>
      </w:r>
      <w:proofErr w:type="gramEnd"/>
      <w:r>
        <w:rPr>
          <w:color w:val="000000"/>
        </w:rPr>
        <w:t xml:space="preserve"> has arranged two </w:t>
      </w:r>
      <w:r>
        <w:rPr>
          <w:i/>
          <w:iCs/>
          <w:color w:val="000000"/>
        </w:rPr>
        <w:t xml:space="preserve">Water Quality Awareness and Distribution System Management </w:t>
      </w:r>
      <w:r>
        <w:rPr>
          <w:color w:val="000000"/>
        </w:rPr>
        <w:t>training workshops to be held in Queensland</w:t>
      </w:r>
      <w:r>
        <w:rPr>
          <w:i/>
          <w:iCs/>
          <w:color w:val="000000"/>
        </w:rPr>
        <w:t xml:space="preserve">, </w:t>
      </w:r>
      <w:r>
        <w:rPr>
          <w:color w:val="000000"/>
        </w:rPr>
        <w:t>presented by the Water Industry Operators Association (WIOA). This WIOA workshop has been run several times in Queensland over the last few years and has a great reputation.  It is a mature, practical training program targeted at all staff who play a role in distribution/ reticulation.</w:t>
      </w:r>
    </w:p>
    <w:p w:rsidR="00FE03AF" w:rsidRDefault="00FE03AF" w:rsidP="00FE03AF">
      <w:pPr>
        <w:rPr>
          <w:color w:val="000000"/>
        </w:rPr>
      </w:pPr>
      <w:r>
        <w:rPr>
          <w:color w:val="000000"/>
        </w:rPr>
        <w:t> </w:t>
      </w:r>
    </w:p>
    <w:p w:rsidR="00FE03AF" w:rsidRDefault="00FE03AF" w:rsidP="00FE03AF">
      <w:pPr>
        <w:rPr>
          <w:color w:val="000000"/>
        </w:rPr>
      </w:pPr>
      <w:r>
        <w:rPr>
          <w:b/>
          <w:bCs/>
          <w:color w:val="000000"/>
        </w:rPr>
        <w:t>Tuesday 23</w:t>
      </w:r>
      <w:r>
        <w:rPr>
          <w:b/>
          <w:bCs/>
          <w:color w:val="000000"/>
          <w:vertAlign w:val="superscript"/>
        </w:rPr>
        <w:t>rd</w:t>
      </w:r>
      <w:r>
        <w:rPr>
          <w:b/>
          <w:bCs/>
          <w:color w:val="000000"/>
        </w:rPr>
        <w:t xml:space="preserve"> June – Ingham </w:t>
      </w:r>
    </w:p>
    <w:p w:rsidR="00FE03AF" w:rsidRDefault="00FE03AF" w:rsidP="00FE03AF">
      <w:pPr>
        <w:rPr>
          <w:color w:val="000000"/>
        </w:rPr>
      </w:pPr>
      <w:r>
        <w:rPr>
          <w:i/>
          <w:iCs/>
          <w:color w:val="000000"/>
        </w:rPr>
        <w:t>Water Quality Awareness and Distribution System Management (with NQ Water Taste Test)</w:t>
      </w:r>
      <w:r>
        <w:rPr>
          <w:color w:val="000000"/>
        </w:rPr>
        <w:t xml:space="preserve">, WIOA (Presenter Peter </w:t>
      </w:r>
      <w:proofErr w:type="spellStart"/>
      <w:r>
        <w:rPr>
          <w:color w:val="000000"/>
        </w:rPr>
        <w:t>Mosse</w:t>
      </w:r>
      <w:proofErr w:type="spellEnd"/>
      <w:r>
        <w:rPr>
          <w:color w:val="000000"/>
        </w:rPr>
        <w:t xml:space="preserve"> PhD).</w:t>
      </w:r>
    </w:p>
    <w:p w:rsidR="00FE03AF" w:rsidRDefault="00FE03AF" w:rsidP="00FE03AF">
      <w:pPr>
        <w:rPr>
          <w:color w:val="000000"/>
        </w:rPr>
      </w:pPr>
      <w:r>
        <w:rPr>
          <w:color w:val="000000"/>
        </w:rPr>
        <w:t>(Note this will be a slightly shortened version of the full day workshop to accommodate the NQ Water Taste Test activities)</w:t>
      </w:r>
    </w:p>
    <w:p w:rsidR="00FE03AF" w:rsidRDefault="00FE03AF" w:rsidP="00FE03AF">
      <w:pPr>
        <w:rPr>
          <w:color w:val="000000"/>
        </w:rPr>
      </w:pPr>
      <w:r>
        <w:rPr>
          <w:color w:val="000000"/>
        </w:rPr>
        <w:t>Registration: $125.00 (GST Inclusive), 10% discount available for members of the Queensland Water Skills Partnership.</w:t>
      </w:r>
    </w:p>
    <w:p w:rsidR="00FE03AF" w:rsidRDefault="00FE03AF" w:rsidP="00FE03AF">
      <w:pPr>
        <w:rPr>
          <w:color w:val="000000"/>
        </w:rPr>
      </w:pPr>
      <w:r>
        <w:rPr>
          <w:color w:val="000000"/>
        </w:rPr>
        <w:t xml:space="preserve">Further details and the registration form are available on our website </w:t>
      </w:r>
      <w:hyperlink r:id="rId7" w:history="1">
        <w:r>
          <w:rPr>
            <w:rStyle w:val="Hyperlink"/>
          </w:rPr>
          <w:t>here</w:t>
        </w:r>
      </w:hyperlink>
      <w:r>
        <w:rPr>
          <w:color w:val="000000"/>
        </w:rPr>
        <w:t>.</w:t>
      </w:r>
    </w:p>
    <w:p w:rsidR="00FE03AF" w:rsidRDefault="00FE03AF" w:rsidP="00FE03AF">
      <w:pPr>
        <w:rPr>
          <w:color w:val="000000"/>
        </w:rPr>
      </w:pPr>
      <w:r>
        <w:rPr>
          <w:color w:val="000000"/>
        </w:rPr>
        <w:t> </w:t>
      </w:r>
    </w:p>
    <w:p w:rsidR="00FE03AF" w:rsidRDefault="00FE03AF" w:rsidP="00FE03AF">
      <w:pPr>
        <w:rPr>
          <w:color w:val="000000"/>
        </w:rPr>
      </w:pPr>
      <w:r>
        <w:rPr>
          <w:b/>
          <w:bCs/>
          <w:color w:val="000000"/>
        </w:rPr>
        <w:t>Tuesday 14</w:t>
      </w:r>
      <w:r>
        <w:rPr>
          <w:b/>
          <w:bCs/>
          <w:color w:val="000000"/>
          <w:vertAlign w:val="superscript"/>
        </w:rPr>
        <w:t>th</w:t>
      </w:r>
      <w:r>
        <w:rPr>
          <w:b/>
          <w:bCs/>
          <w:color w:val="000000"/>
        </w:rPr>
        <w:t xml:space="preserve"> July - Livingstone</w:t>
      </w:r>
    </w:p>
    <w:p w:rsidR="00FE03AF" w:rsidRDefault="00FE03AF" w:rsidP="00FE03AF">
      <w:pPr>
        <w:rPr>
          <w:color w:val="000000"/>
        </w:rPr>
      </w:pPr>
      <w:r>
        <w:rPr>
          <w:i/>
          <w:iCs/>
          <w:color w:val="000000"/>
        </w:rPr>
        <w:t>Water Quality Awareness and Distribution System Management</w:t>
      </w:r>
      <w:r>
        <w:rPr>
          <w:color w:val="000000"/>
        </w:rPr>
        <w:t xml:space="preserve">, WIOA (Presenter Peter </w:t>
      </w:r>
      <w:proofErr w:type="spellStart"/>
      <w:r>
        <w:rPr>
          <w:color w:val="000000"/>
        </w:rPr>
        <w:t>Mosse</w:t>
      </w:r>
      <w:proofErr w:type="spellEnd"/>
      <w:r>
        <w:rPr>
          <w:color w:val="000000"/>
        </w:rPr>
        <w:t xml:space="preserve"> PhD).</w:t>
      </w:r>
    </w:p>
    <w:p w:rsidR="00FE03AF" w:rsidRDefault="00FE03AF" w:rsidP="00FE03AF">
      <w:pPr>
        <w:rPr>
          <w:color w:val="000000"/>
        </w:rPr>
      </w:pPr>
      <w:r>
        <w:rPr>
          <w:color w:val="000000"/>
        </w:rPr>
        <w:t>Registration: $150.00 (GST Inclusive)</w:t>
      </w:r>
    </w:p>
    <w:p w:rsidR="00FE03AF" w:rsidRDefault="00FE03AF" w:rsidP="00FE03AF">
      <w:pPr>
        <w:rPr>
          <w:color w:val="000000"/>
        </w:rPr>
      </w:pPr>
      <w:r>
        <w:rPr>
          <w:color w:val="000000"/>
        </w:rPr>
        <w:t xml:space="preserve">For further details and the full workshop program contact </w:t>
      </w:r>
      <w:hyperlink r:id="rId8" w:history="1">
        <w:r>
          <w:rPr>
            <w:rStyle w:val="Hyperlink"/>
          </w:rPr>
          <w:t>skills@qldwater.com.au</w:t>
        </w:r>
      </w:hyperlink>
      <w:r>
        <w:rPr>
          <w:color w:val="000000"/>
        </w:rPr>
        <w:t xml:space="preserve">. </w:t>
      </w:r>
    </w:p>
    <w:p w:rsidR="00FE03AF" w:rsidRDefault="00FE03AF" w:rsidP="00FE03AF">
      <w:pPr>
        <w:rPr>
          <w:color w:val="000000"/>
        </w:rPr>
      </w:pPr>
      <w:r>
        <w:rPr>
          <w:color w:val="000000"/>
        </w:rPr>
        <w:t> </w:t>
      </w:r>
    </w:p>
    <w:p w:rsidR="00FE03AF" w:rsidRDefault="00FE03AF" w:rsidP="00FE03AF">
      <w:pPr>
        <w:rPr>
          <w:color w:val="000000"/>
        </w:rPr>
      </w:pPr>
      <w:r>
        <w:rPr>
          <w:rFonts w:ascii="Brush Script MT" w:hAnsi="Brush Script MT"/>
          <w:b/>
          <w:bCs/>
          <w:color w:val="FFC000"/>
        </w:rPr>
        <w:t>~~~~~~~~~~~~~~~~~~~~~~~~~~~~~~~~~~~~~~~~~~~~~~~~~~~~~~~~~</w:t>
      </w:r>
    </w:p>
    <w:p w:rsidR="00FE03AF" w:rsidRDefault="00FE03AF" w:rsidP="00FE03AF">
      <w:pPr>
        <w:rPr>
          <w:color w:val="000000"/>
        </w:rPr>
      </w:pPr>
      <w:r>
        <w:rPr>
          <w:b/>
          <w:bCs/>
          <w:color w:val="1F497D"/>
          <w:sz w:val="20"/>
          <w:szCs w:val="20"/>
        </w:rPr>
        <w:t>This message may be passed on to interested individuals and organisations.</w:t>
      </w:r>
    </w:p>
    <w:p w:rsidR="00FE03AF" w:rsidRDefault="00FE03AF" w:rsidP="00FE03AF">
      <w:pPr>
        <w:rPr>
          <w:color w:val="000000"/>
        </w:rPr>
      </w:pPr>
      <w:r>
        <w:rPr>
          <w:color w:val="1F497D"/>
          <w:sz w:val="20"/>
          <w:szCs w:val="20"/>
        </w:rPr>
        <w:t xml:space="preserve">To </w:t>
      </w:r>
      <w:r>
        <w:rPr>
          <w:b/>
          <w:bCs/>
          <w:color w:val="1F497D"/>
          <w:sz w:val="20"/>
          <w:szCs w:val="20"/>
        </w:rPr>
        <w:t>add your name</w:t>
      </w:r>
      <w:r>
        <w:rPr>
          <w:color w:val="1F497D"/>
          <w:sz w:val="20"/>
          <w:szCs w:val="20"/>
        </w:rPr>
        <w:t xml:space="preserve"> to the distribution list, email “subscribe” to </w:t>
      </w:r>
      <w:hyperlink r:id="rId9" w:history="1">
        <w:r>
          <w:rPr>
            <w:rStyle w:val="Hyperlink"/>
            <w:color w:val="1F497D"/>
            <w:sz w:val="20"/>
            <w:szCs w:val="20"/>
          </w:rPr>
          <w:t>skills@qldwater.com.au</w:t>
        </w:r>
      </w:hyperlink>
      <w:r>
        <w:rPr>
          <w:color w:val="1F497D"/>
          <w:sz w:val="20"/>
          <w:szCs w:val="20"/>
        </w:rPr>
        <w:t xml:space="preserve"> </w:t>
      </w:r>
    </w:p>
    <w:p w:rsidR="00FE03AF" w:rsidRDefault="00FE03AF" w:rsidP="00FE03AF">
      <w:pPr>
        <w:rPr>
          <w:color w:val="000000"/>
        </w:rPr>
      </w:pPr>
      <w:r>
        <w:rPr>
          <w:color w:val="1F497D"/>
          <w:sz w:val="20"/>
          <w:szCs w:val="20"/>
        </w:rPr>
        <w:t xml:space="preserve">To </w:t>
      </w:r>
      <w:r>
        <w:rPr>
          <w:b/>
          <w:bCs/>
          <w:color w:val="1F497D"/>
          <w:sz w:val="20"/>
          <w:szCs w:val="20"/>
        </w:rPr>
        <w:t>remove your name</w:t>
      </w:r>
      <w:r>
        <w:rPr>
          <w:color w:val="1F497D"/>
          <w:sz w:val="20"/>
          <w:szCs w:val="20"/>
        </w:rPr>
        <w:t xml:space="preserve"> from the distribution list, email “unsubscribe” to </w:t>
      </w:r>
      <w:hyperlink r:id="rId10" w:history="1">
        <w:r>
          <w:rPr>
            <w:rStyle w:val="Hyperlink"/>
            <w:color w:val="1F497D"/>
            <w:sz w:val="20"/>
            <w:szCs w:val="20"/>
          </w:rPr>
          <w:t>skills@qldwater.com.au</w:t>
        </w:r>
      </w:hyperlink>
    </w:p>
    <w:p w:rsidR="00FE03AF" w:rsidRDefault="00FE03AF" w:rsidP="00FE03AF">
      <w:pPr>
        <w:rPr>
          <w:color w:val="000000"/>
        </w:rPr>
      </w:pPr>
      <w:r>
        <w:rPr>
          <w:b/>
          <w:bCs/>
          <w:color w:val="1F497D"/>
          <w:sz w:val="20"/>
          <w:szCs w:val="20"/>
          <w:lang w:val="da-DK"/>
        </w:rPr>
        <w:t xml:space="preserve">Visit qldwater at </w:t>
      </w:r>
      <w:hyperlink r:id="rId11" w:history="1">
        <w:r>
          <w:rPr>
            <w:rStyle w:val="Hyperlink"/>
            <w:b/>
            <w:bCs/>
            <w:color w:val="1F497D"/>
            <w:sz w:val="20"/>
            <w:szCs w:val="20"/>
            <w:lang w:val="da-DK"/>
          </w:rPr>
          <w:t>www.qldwater.com.au</w:t>
        </w:r>
      </w:hyperlink>
      <w:r>
        <w:rPr>
          <w:b/>
          <w:bCs/>
          <w:color w:val="1F497D"/>
          <w:sz w:val="20"/>
          <w:szCs w:val="20"/>
        </w:rPr>
        <w:t xml:space="preserve"> </w:t>
      </w:r>
    </w:p>
    <w:p w:rsidR="00FE03AF" w:rsidRDefault="00FE03AF" w:rsidP="00FE03AF">
      <w:pPr>
        <w:rPr>
          <w:color w:val="000000"/>
        </w:rPr>
      </w:pPr>
      <w:r>
        <w:rPr>
          <w:rFonts w:ascii="Brush Script MT" w:hAnsi="Brush Script MT"/>
          <w:b/>
          <w:bCs/>
          <w:color w:val="FFC000"/>
          <w:lang w:val="da-DK"/>
        </w:rPr>
        <w:t>~~~~~~~~~~~~~~~~~~~~~~~~~~~~~~~~~~~~~~~~~~~~~~~~~~~~~~~~~</w:t>
      </w:r>
      <w:bookmarkStart w:id="0" w:name="_GoBack"/>
      <w:bookmarkEnd w:id="0"/>
    </w:p>
    <w:sectPr w:rsidR="00FE03AF" w:rsidSect="00FE03AF">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3AF" w:rsidRDefault="00FE03AF" w:rsidP="00FE03AF">
      <w:r>
        <w:separator/>
      </w:r>
    </w:p>
  </w:endnote>
  <w:endnote w:type="continuationSeparator" w:id="0">
    <w:p w:rsidR="00FE03AF" w:rsidRDefault="00FE03AF" w:rsidP="00FE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3AF" w:rsidRDefault="00FE03AF" w:rsidP="00FE03AF">
      <w:r>
        <w:separator/>
      </w:r>
    </w:p>
  </w:footnote>
  <w:footnote w:type="continuationSeparator" w:id="0">
    <w:p w:rsidR="00FE03AF" w:rsidRDefault="00FE03AF" w:rsidP="00FE0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AF"/>
    <w:rsid w:val="00A00801"/>
    <w:rsid w:val="00FE0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2B27D-A640-4D68-BB58-79897D4A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3AF"/>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3AF"/>
    <w:rPr>
      <w:color w:val="0563C1"/>
      <w:u w:val="single"/>
    </w:rPr>
  </w:style>
  <w:style w:type="paragraph" w:styleId="Header">
    <w:name w:val="header"/>
    <w:basedOn w:val="Normal"/>
    <w:link w:val="HeaderChar"/>
    <w:uiPriority w:val="99"/>
    <w:unhideWhenUsed/>
    <w:rsid w:val="00FE03AF"/>
    <w:pPr>
      <w:tabs>
        <w:tab w:val="center" w:pos="4513"/>
        <w:tab w:val="right" w:pos="9026"/>
      </w:tabs>
    </w:pPr>
  </w:style>
  <w:style w:type="character" w:customStyle="1" w:styleId="HeaderChar">
    <w:name w:val="Header Char"/>
    <w:basedOn w:val="DefaultParagraphFont"/>
    <w:link w:val="Header"/>
    <w:uiPriority w:val="99"/>
    <w:rsid w:val="00FE03AF"/>
    <w:rPr>
      <w:rFonts w:ascii="Calibri" w:hAnsi="Calibri" w:cs="Times New Roman"/>
      <w:lang w:eastAsia="en-AU"/>
    </w:rPr>
  </w:style>
  <w:style w:type="paragraph" w:styleId="Footer">
    <w:name w:val="footer"/>
    <w:basedOn w:val="Normal"/>
    <w:link w:val="FooterChar"/>
    <w:uiPriority w:val="99"/>
    <w:unhideWhenUsed/>
    <w:rsid w:val="00FE03AF"/>
    <w:pPr>
      <w:tabs>
        <w:tab w:val="center" w:pos="4513"/>
        <w:tab w:val="right" w:pos="9026"/>
      </w:tabs>
    </w:pPr>
  </w:style>
  <w:style w:type="character" w:customStyle="1" w:styleId="FooterChar">
    <w:name w:val="Footer Char"/>
    <w:basedOn w:val="DefaultParagraphFont"/>
    <w:link w:val="Footer"/>
    <w:uiPriority w:val="99"/>
    <w:rsid w:val="00FE03AF"/>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1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qldwater.com.au/Water-quality-awareness-worksho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tc.com.au/contact.html" TargetMode="External"/><Relationship Id="rId11" Type="http://schemas.openxmlformats.org/officeDocument/2006/relationships/hyperlink" Target="http://www.qldwater.com.au" TargetMode="External"/><Relationship Id="rId5" Type="http://schemas.openxmlformats.org/officeDocument/2006/relationships/endnotes" Target="endnotes.xml"/><Relationship Id="rId10" Type="http://schemas.openxmlformats.org/officeDocument/2006/relationships/hyperlink" Target="mailto:skills@qldwater.com.au" TargetMode="External"/><Relationship Id="rId4" Type="http://schemas.openxmlformats.org/officeDocument/2006/relationships/footnotes" Target="footnote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2015-03-20T01:29:00Z</dcterms:created>
  <dcterms:modified xsi:type="dcterms:W3CDTF">2015-03-20T01:31:00Z</dcterms:modified>
</cp:coreProperties>
</file>